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A2" w:rsidRDefault="00AE34A2" w:rsidP="00AE34A2">
      <w:pPr>
        <w:pStyle w:val="ConsPlusNormal"/>
        <w:ind w:firstLine="540"/>
        <w:jc w:val="both"/>
        <w:outlineLvl w:val="0"/>
        <w:rPr>
          <w:b/>
          <w:sz w:val="22"/>
          <w:szCs w:val="22"/>
        </w:rPr>
      </w:pPr>
      <w:bookmarkStart w:id="0" w:name="Par0"/>
      <w:bookmarkStart w:id="1" w:name="_GoBack"/>
      <w:bookmarkEnd w:id="0"/>
      <w:bookmarkEnd w:id="1"/>
      <w:r w:rsidRPr="00AE34A2">
        <w:rPr>
          <w:b/>
          <w:sz w:val="22"/>
          <w:szCs w:val="22"/>
        </w:rPr>
        <w:t xml:space="preserve">Статья 290 </w:t>
      </w:r>
      <w:r>
        <w:rPr>
          <w:b/>
          <w:sz w:val="22"/>
          <w:szCs w:val="22"/>
        </w:rPr>
        <w:t xml:space="preserve">УК РФ. </w:t>
      </w:r>
      <w:r w:rsidRPr="00AE34A2">
        <w:rPr>
          <w:b/>
          <w:sz w:val="22"/>
          <w:szCs w:val="22"/>
        </w:rPr>
        <w:t>Получение взятки</w:t>
      </w:r>
    </w:p>
    <w:p w:rsidR="00AE34A2" w:rsidRPr="00AE34A2" w:rsidRDefault="00AE34A2" w:rsidP="00AE34A2">
      <w:pPr>
        <w:pStyle w:val="ConsPlusNormal"/>
        <w:ind w:firstLine="540"/>
        <w:jc w:val="both"/>
        <w:outlineLvl w:val="0"/>
        <w:rPr>
          <w:b/>
          <w:sz w:val="22"/>
          <w:szCs w:val="22"/>
        </w:rPr>
      </w:pP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Получение должностным лицом, 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</w:t>
      </w:r>
      <w:hyperlink r:id="rId4" w:history="1">
        <w:r>
          <w:rPr>
            <w:rFonts w:ascii="Calibri" w:hAnsi="Calibri" w:cs="Calibri"/>
            <w:color w:val="0000FF"/>
          </w:rPr>
          <w:t>общее покровительство</w:t>
        </w:r>
      </w:hyperlink>
      <w:r>
        <w:rPr>
          <w:rFonts w:ascii="Calibri" w:hAnsi="Calibri" w:cs="Calibri"/>
        </w:rPr>
        <w:t xml:space="preserve"> или </w:t>
      </w:r>
      <w:hyperlink r:id="rId5" w:history="1">
        <w:r>
          <w:rPr>
            <w:rFonts w:ascii="Calibri" w:hAnsi="Calibri" w:cs="Calibri"/>
            <w:color w:val="0000FF"/>
          </w:rPr>
          <w:t>попустительство по службе</w:t>
        </w:r>
      </w:hyperlink>
      <w:r>
        <w:rPr>
          <w:rFonts w:ascii="Calibri" w:hAnsi="Calibri" w:cs="Calibri"/>
        </w:rPr>
        <w:t xml:space="preserve">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Получение должностным лицом  взятки в значительном размере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"/>
      <w:bookmarkEnd w:id="2"/>
      <w:r>
        <w:rPr>
          <w:rFonts w:ascii="Calibri" w:hAnsi="Calibri" w:cs="Calibri"/>
        </w:rPr>
        <w:t xml:space="preserve">3. Получение должностным лицом взятки за </w:t>
      </w:r>
      <w:hyperlink r:id="rId6" w:history="1">
        <w:r>
          <w:rPr>
            <w:rFonts w:ascii="Calibri" w:hAnsi="Calibri" w:cs="Calibri"/>
            <w:color w:val="0000FF"/>
          </w:rPr>
          <w:t>незаконные</w:t>
        </w:r>
      </w:hyperlink>
      <w:r>
        <w:rPr>
          <w:rFonts w:ascii="Calibri" w:hAnsi="Calibri" w:cs="Calibri"/>
        </w:rPr>
        <w:t xml:space="preserve"> действия (бездействие)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"/>
      <w:bookmarkEnd w:id="3"/>
      <w:r>
        <w:rPr>
          <w:rFonts w:ascii="Calibri" w:hAnsi="Calibri" w:cs="Calibri"/>
        </w:rPr>
        <w:t xml:space="preserve">4. Деяния, предусмотренные </w:t>
      </w:r>
      <w:hyperlink w:anchor="Par0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- </w:t>
      </w:r>
      <w:hyperlink w:anchor="Par5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 настоящей статьи, совершенные лицом, занимающим </w:t>
      </w:r>
      <w:hyperlink r:id="rId7" w:history="1">
        <w:r>
          <w:rPr>
            <w:rFonts w:ascii="Calibri" w:hAnsi="Calibri" w:cs="Calibri"/>
            <w:color w:val="0000FF"/>
          </w:rPr>
          <w:t>государственную должность Российской Федерации</w:t>
        </w:r>
      </w:hyperlink>
      <w:r>
        <w:rPr>
          <w:rFonts w:ascii="Calibri" w:hAnsi="Calibri" w:cs="Calibri"/>
        </w:rPr>
        <w:t xml:space="preserve"> или государственную должность субъекта Российской Федерации, а равно главой органа местного самоуправления,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Деяния, предусмотренные </w:t>
      </w:r>
      <w:hyperlink w:anchor="Par0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w:anchor="Par5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w:anchor="Par7" w:history="1">
        <w:r>
          <w:rPr>
            <w:rFonts w:ascii="Calibri" w:hAnsi="Calibri" w:cs="Calibri"/>
            <w:color w:val="0000FF"/>
          </w:rPr>
          <w:t>четвертой</w:t>
        </w:r>
      </w:hyperlink>
      <w:r>
        <w:rPr>
          <w:rFonts w:ascii="Calibri" w:hAnsi="Calibri" w:cs="Calibri"/>
        </w:rPr>
        <w:t xml:space="preserve"> настоящей статьи, если они совершены: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"/>
      <w:bookmarkEnd w:id="4"/>
      <w:r>
        <w:rPr>
          <w:rFonts w:ascii="Calibri" w:hAnsi="Calibri" w:cs="Calibri"/>
        </w:rPr>
        <w:t xml:space="preserve">а) группой лиц по </w:t>
      </w:r>
      <w:hyperlink r:id="rId8" w:history="1">
        <w:r>
          <w:rPr>
            <w:rFonts w:ascii="Calibri" w:hAnsi="Calibri" w:cs="Calibri"/>
            <w:color w:val="0000FF"/>
          </w:rPr>
          <w:t>предварительному сговору</w:t>
        </w:r>
      </w:hyperlink>
      <w:r>
        <w:rPr>
          <w:rFonts w:ascii="Calibri" w:hAnsi="Calibri" w:cs="Calibri"/>
        </w:rPr>
        <w:t xml:space="preserve"> или </w:t>
      </w:r>
      <w:hyperlink r:id="rId9" w:history="1">
        <w:r>
          <w:rPr>
            <w:rFonts w:ascii="Calibri" w:hAnsi="Calibri" w:cs="Calibri"/>
            <w:color w:val="0000FF"/>
          </w:rPr>
          <w:t>организованной группой</w:t>
        </w:r>
      </w:hyperlink>
      <w:r>
        <w:rPr>
          <w:rFonts w:ascii="Calibri" w:hAnsi="Calibri" w:cs="Calibri"/>
        </w:rPr>
        <w:t>;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"/>
      <w:bookmarkEnd w:id="5"/>
      <w:r>
        <w:rPr>
          <w:rFonts w:ascii="Calibri" w:hAnsi="Calibri" w:cs="Calibri"/>
        </w:rPr>
        <w:t xml:space="preserve">б) с </w:t>
      </w:r>
      <w:hyperlink r:id="rId10" w:history="1">
        <w:r>
          <w:rPr>
            <w:rFonts w:ascii="Calibri" w:hAnsi="Calibri" w:cs="Calibri"/>
            <w:color w:val="0000FF"/>
          </w:rPr>
          <w:t>вымогательством</w:t>
        </w:r>
      </w:hyperlink>
      <w:r>
        <w:rPr>
          <w:rFonts w:ascii="Calibri" w:hAnsi="Calibri" w:cs="Calibri"/>
        </w:rPr>
        <w:t xml:space="preserve"> взятки;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крупном размере,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Деяния, предусмотренные </w:t>
      </w:r>
      <w:hyperlink w:anchor="Par0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, </w:t>
      </w:r>
      <w:hyperlink w:anchor="Par5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, </w:t>
      </w:r>
      <w:hyperlink w:anchor="Par7" w:history="1">
        <w:r>
          <w:rPr>
            <w:rFonts w:ascii="Calibri" w:hAnsi="Calibri" w:cs="Calibri"/>
            <w:color w:val="0000FF"/>
          </w:rPr>
          <w:t>четвертой</w:t>
        </w:r>
      </w:hyperlink>
      <w:r>
        <w:rPr>
          <w:rFonts w:ascii="Calibri" w:hAnsi="Calibri" w:cs="Calibri"/>
        </w:rPr>
        <w:t xml:space="preserve"> и </w:t>
      </w:r>
      <w:hyperlink w:anchor="Par11" w:history="1">
        <w:r>
          <w:rPr>
            <w:rFonts w:ascii="Calibri" w:hAnsi="Calibri" w:cs="Calibri"/>
            <w:color w:val="0000FF"/>
          </w:rPr>
          <w:t>пунктами "а"</w:t>
        </w:r>
      </w:hyperlink>
      <w:r>
        <w:rPr>
          <w:rFonts w:ascii="Calibri" w:hAnsi="Calibri" w:cs="Calibri"/>
        </w:rPr>
        <w:t xml:space="preserve"> и </w:t>
      </w:r>
      <w:hyperlink w:anchor="Par12" w:history="1">
        <w:r>
          <w:rPr>
            <w:rFonts w:ascii="Calibri" w:hAnsi="Calibri" w:cs="Calibri"/>
            <w:color w:val="0000FF"/>
          </w:rPr>
          <w:t>"б" части пятой</w:t>
        </w:r>
      </w:hyperlink>
      <w:r>
        <w:rPr>
          <w:rFonts w:ascii="Calibri" w:hAnsi="Calibri" w:cs="Calibri"/>
        </w:rPr>
        <w:t xml:space="preserve"> настоящей статьи, совершенные в особо крупном размере, -</w:t>
      </w:r>
    </w:p>
    <w:p w:rsidR="00AE34A2" w:rsidRDefault="00AE3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sectPr w:rsidR="00AE34A2" w:rsidSect="00AE34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2"/>
    <w:rsid w:val="002C1F6F"/>
    <w:rsid w:val="00691ABE"/>
    <w:rsid w:val="00AE34A2"/>
    <w:rsid w:val="00E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587F-8379-4C3E-B21C-E2FAB0D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FD7023BDE433D0BBB515B4551D2933B6C81F7C491B7357E816343D26C9B1E9B05F979DE427F25l4J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FD7023BDE433D0BBB515B4551D2933B6E83F1C798B7357E816343D26C9B1E9B05F979DE437721l4J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FD7023BDE433D0BBB515B4551D2933B6C81F7C491B7357E816343D26C9B1E9B05F979DE427F24l4J9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3FD7023BDE433D0BBB515B4551D2933B6C81F7C491B7357E816343D26C9B1E9B05F979DE427F24l4JBP" TargetMode="External"/><Relationship Id="rId10" Type="http://schemas.openxmlformats.org/officeDocument/2006/relationships/hyperlink" Target="consultantplus://offline/ref=A73FD7023BDE433D0BBB515B4551D2933B6C81F7C491B7357E816343D26C9B1E9B05F979DE427F22l4JCP" TargetMode="External"/><Relationship Id="rId4" Type="http://schemas.openxmlformats.org/officeDocument/2006/relationships/hyperlink" Target="consultantplus://offline/ref=A73FD7023BDE433D0BBB515B4551D2933B6C81F7C491B7357E816343D26C9B1E9B05F979DE427F27l4J2P" TargetMode="External"/><Relationship Id="rId9" Type="http://schemas.openxmlformats.org/officeDocument/2006/relationships/hyperlink" Target="consultantplus://offline/ref=A73FD7023BDE433D0BBB515B4551D2933B6C81F7C491B7357E816343D26C9B1E9B05F979DE427F22l4J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p354-5 Ямов А. В.</dc:creator>
  <cp:lastModifiedBy>Пользователь</cp:lastModifiedBy>
  <cp:revision>2</cp:revision>
  <cp:lastPrinted>2015-04-15T15:18:00Z</cp:lastPrinted>
  <dcterms:created xsi:type="dcterms:W3CDTF">2016-08-14T11:32:00Z</dcterms:created>
  <dcterms:modified xsi:type="dcterms:W3CDTF">2016-08-14T11:32:00Z</dcterms:modified>
</cp:coreProperties>
</file>